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23E81" w14:textId="66FCDB84" w:rsidR="00236E1E" w:rsidRDefault="00236E1E" w:rsidP="00236E1E">
      <w:pPr>
        <w:pStyle w:val="Style11"/>
        <w:widowControl/>
        <w:spacing w:before="53" w:line="240" w:lineRule="auto"/>
      </w:pPr>
      <w:r>
        <w:rPr>
          <w:rStyle w:val="FontStyle18"/>
        </w:rPr>
        <w:t>Аннотация</w:t>
      </w:r>
    </w:p>
    <w:p w14:paraId="5E84995A" w14:textId="77777777" w:rsidR="00236E1E" w:rsidRDefault="00236E1E" w:rsidP="00236E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BFE45" w14:textId="77777777" w:rsidR="00236E1E" w:rsidRDefault="00236E1E" w:rsidP="00236E1E">
      <w:pPr>
        <w:tabs>
          <w:tab w:val="left" w:pos="720"/>
          <w:tab w:val="left" w:pos="1800"/>
        </w:tabs>
        <w:spacing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Содержание программы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</w:t>
      </w:r>
    </w:p>
    <w:p w14:paraId="2156581D" w14:textId="77777777" w:rsidR="00236E1E" w:rsidRDefault="00236E1E" w:rsidP="00236E1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Изучение  данной программы направлено на достижение следующих целей:</w:t>
      </w:r>
    </w:p>
    <w:p w14:paraId="087F091C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ознакомление учащихся 5-6 классов с широким кругом явлений физики и химии, с которыми они сталкиваются в повседневной жизни;</w:t>
      </w:r>
    </w:p>
    <w:p w14:paraId="0C8D2FF9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первоначального представления о научном методе познания;</w:t>
      </w:r>
    </w:p>
    <w:p w14:paraId="1F760ACC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развитие способности к исследованию;</w:t>
      </w:r>
    </w:p>
    <w:p w14:paraId="0E88F573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наблюдать явления природы;</w:t>
      </w:r>
    </w:p>
    <w:p w14:paraId="373CFF3D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первых представлений о физических величинах и способах их измерения;</w:t>
      </w:r>
    </w:p>
    <w:p w14:paraId="3A18A56C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пользоваться простейшими измерительными приборами: измерительным цилиндром, динамометром, рычажными весами;</w:t>
      </w:r>
    </w:p>
    <w:p w14:paraId="5E8EE70A" w14:textId="77777777" w:rsidR="00236E1E" w:rsidRDefault="00236E1E" w:rsidP="00236E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подготовка учащихся к систематическому изучению курсов физики и химии на последующих этапах обучения; </w:t>
      </w:r>
    </w:p>
    <w:p w14:paraId="2B425D6D" w14:textId="77777777" w:rsidR="00236E1E" w:rsidRDefault="00236E1E" w:rsidP="00236E1E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воспринимать, перерабатывать учебную информацию (теоретическую и экспериментальную)</w:t>
      </w:r>
    </w:p>
    <w:p w14:paraId="2C06DC91" w14:textId="77777777" w:rsidR="00236E1E" w:rsidRDefault="00236E1E" w:rsidP="00236E1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Содержание данного курса строится на основе деятельностного подхода, который  позволяет решать   ряд взаимосвязанных задач: </w:t>
      </w:r>
    </w:p>
    <w:p w14:paraId="1E486279" w14:textId="77777777" w:rsidR="00236E1E" w:rsidRDefault="00236E1E" w:rsidP="00236E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восприятие, понимание и запоминание знаний;</w:t>
      </w:r>
    </w:p>
    <w:p w14:paraId="59F66D7C" w14:textId="77777777" w:rsidR="00236E1E" w:rsidRDefault="00236E1E" w:rsidP="00236E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условия для высказывания подростком суждений научного, нравственного, эстетического характера по поводу взаимодействия человека и природы; </w:t>
      </w:r>
    </w:p>
    <w:p w14:paraId="5DD30A5B" w14:textId="77777777" w:rsidR="00236E1E" w:rsidRDefault="00236E1E" w:rsidP="00236E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уделять внимание ситуациям, где учащийся должен различать универсальные (всеобщие) и утилитарные ценности; </w:t>
      </w:r>
    </w:p>
    <w:p w14:paraId="04413CDF" w14:textId="77777777" w:rsidR="00236E1E" w:rsidRDefault="00236E1E" w:rsidP="00236E1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все возможности для становления привычек следовать научным и нравственным принципам и нормам общения и деятельности. </w:t>
      </w:r>
    </w:p>
    <w:p w14:paraId="55C8FB7F" w14:textId="77777777" w:rsidR="00236E1E" w:rsidRDefault="00236E1E" w:rsidP="00236E1E">
      <w:pPr>
        <w:pStyle w:val="ListParagraph"/>
        <w:spacing w:after="0" w:line="240" w:lineRule="auto"/>
        <w:ind w:left="0" w:firstLine="5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 самым создаются условия для интеграции научных знаний о природных системах и других сфер сознания: художественной, нравственной, практической.</w:t>
      </w:r>
    </w:p>
    <w:p w14:paraId="1A6511BA" w14:textId="77777777" w:rsidR="00236E1E" w:rsidRDefault="00236E1E" w:rsidP="00236E1E">
      <w:pPr>
        <w:tabs>
          <w:tab w:val="left" w:pos="720"/>
          <w:tab w:val="left" w:pos="180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Подобное построение курса не только позволяет решать задачи, связанные с обучением и развитием школьников, но и несет в себе большой воспитательный потенциал. Воспитывающая функция курса заключается в формировании у младших подростков потребности познания окружающего мира и своих связей с ним: экологически обоснованных потребностей, интересов, норм и правил</w:t>
      </w:r>
    </w:p>
    <w:p w14:paraId="3265D733" w14:textId="77777777" w:rsidR="00236E1E" w:rsidRDefault="00236E1E" w:rsidP="00236E1E">
      <w:pPr>
        <w:tabs>
          <w:tab w:val="left" w:pos="720"/>
          <w:tab w:val="left" w:pos="1800"/>
        </w:tabs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14:paraId="07FD9613" w14:textId="77777777" w:rsidR="00236E1E" w:rsidRDefault="00236E1E" w:rsidP="00236E1E">
      <w:pPr>
        <w:pStyle w:val="ListParagraph"/>
        <w:tabs>
          <w:tab w:val="left" w:pos="720"/>
          <w:tab w:val="left" w:pos="1800"/>
        </w:tabs>
        <w:spacing w:line="240" w:lineRule="auto"/>
        <w:ind w:left="0" w:firstLine="600"/>
        <w:jc w:val="both"/>
      </w:pPr>
      <w:r>
        <w:rPr>
          <w:rFonts w:ascii="Times New Roman" w:hAnsi="Times New Roman" w:cs="Times New Roman"/>
          <w:sz w:val="24"/>
          <w:szCs w:val="24"/>
        </w:rPr>
        <w:t>Изучение курса рассчитано на 68 часов:  1 час в неделю  в 5 классе (35 ч в год) и 1 час в неделю в 6 классе (35 ч в год). В соответствии с учебным планом основного общего образования курсу «Введение в естественно-научные предметы. Естествознание» предшествует курс «Окружающий мир» в начальной школе, включающий некоторые знания из области физики и химии. В свою очередь, содержание курса «Введение в естественно-научные предметы. Естествознание» служит основой для последующего изучения курсов физики и химии в основной школе.</w:t>
      </w:r>
    </w:p>
    <w:p w14:paraId="6EEE1C80" w14:textId="77777777" w:rsidR="00126872" w:rsidRDefault="00126872"/>
    <w:sectPr w:rsidR="0012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6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Times New Roman"/>
        <w:caps w:val="0"/>
        <w:smallCaps w:val="0"/>
      </w:rPr>
    </w:lvl>
    <w:lvl w:ilvl="1">
      <w:start w:val="1"/>
      <w:numFmt w:val="bullet"/>
      <w:lvlText w:val="◦"/>
      <w:lvlJc w:val="left"/>
      <w:pPr>
        <w:tabs>
          <w:tab w:val="num" w:pos="1685"/>
        </w:tabs>
        <w:ind w:left="168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045"/>
        </w:tabs>
        <w:ind w:left="2045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405"/>
        </w:tabs>
        <w:ind w:left="2405" w:hanging="360"/>
      </w:pPr>
      <w:rPr>
        <w:rFonts w:ascii="Symbol" w:hAnsi="Symbol" w:cs="Times New Roman"/>
        <w:caps w:val="0"/>
        <w:smallCaps w:val="0"/>
      </w:rPr>
    </w:lvl>
    <w:lvl w:ilvl="4">
      <w:start w:val="1"/>
      <w:numFmt w:val="bullet"/>
      <w:lvlText w:val="◦"/>
      <w:lvlJc w:val="left"/>
      <w:pPr>
        <w:tabs>
          <w:tab w:val="num" w:pos="2765"/>
        </w:tabs>
        <w:ind w:left="276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125"/>
        </w:tabs>
        <w:ind w:left="3125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cs="Times New Roman"/>
        <w:caps w:val="0"/>
        <w:smallCaps w:val="0"/>
      </w:rPr>
    </w:lvl>
    <w:lvl w:ilvl="7">
      <w:start w:val="1"/>
      <w:numFmt w:val="bullet"/>
      <w:lvlText w:val="◦"/>
      <w:lvlJc w:val="left"/>
      <w:pPr>
        <w:tabs>
          <w:tab w:val="num" w:pos="3845"/>
        </w:tabs>
        <w:ind w:left="384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205"/>
        </w:tabs>
        <w:ind w:left="4205" w:hanging="360"/>
      </w:pPr>
      <w:rPr>
        <w:rFonts w:ascii="OpenSymbol" w:hAnsi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E1E"/>
    <w:rsid w:val="00126872"/>
    <w:rsid w:val="0023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E6C9"/>
  <w15:chartTrackingRefBased/>
  <w15:docId w15:val="{52F9567D-3B8A-4186-B1D1-90FB5F9B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E1E"/>
    <w:pPr>
      <w:suppressAutoHyphens/>
      <w:spacing w:after="200" w:line="276" w:lineRule="auto"/>
    </w:pPr>
    <w:rPr>
      <w:rFonts w:ascii="Calibri" w:eastAsia="SimSun" w:hAnsi="Calibri" w:cs="font86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236E1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236E1E"/>
    <w:pPr>
      <w:widowControl w:val="0"/>
      <w:spacing w:after="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rsid w:val="00236E1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2021-12-12T13:05:00Z</dcterms:created>
  <dcterms:modified xsi:type="dcterms:W3CDTF">2021-12-12T13:07:00Z</dcterms:modified>
</cp:coreProperties>
</file>